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Checklist d'intégration nouvelle recrue (onboarding 30-60-90 jours)</w:t>
      </w:r>
    </w:p>
    <w:p>
      <w:r>
        <w:rPr>
          <w:i/>
        </w:rPr>
        <w:t>Une intégration mal préparée coûte cher : temps de productivité perdu, erreurs évitables, et un risque de départ précoce bien plus élevé dans les premiers mois. Cette checklist couvre les trois premiers mois d'un nouveau salarié ou d'un premier alternant/stagiaire, à adapter à la taille de votre structure. Voir aussi la fiche "Recruter freelances / premier salarié" pour la phase de recrutement en amont.</w:t>
      </w:r>
    </w:p>
    <w:p>
      <w:pPr>
        <w:pStyle w:val="Heading1"/>
      </w:pPr>
      <w:r>
        <w:rPr>
          <w:color w:val="1E3A5F"/>
        </w:rPr>
        <w:t>Avant le premier jour (J-15 à J-1)</w:t>
      </w:r>
    </w:p>
    <w:p>
      <w:pPr>
        <w:pStyle w:val="ListBullet"/>
      </w:pPr>
      <w:r>
        <w:t>Contrat de travail signé (ou promesse d'embauche) et déclaration préalable à l'embauche (DPAE) faite</w:t>
      </w:r>
    </w:p>
    <w:p>
      <w:pPr>
        <w:pStyle w:val="ListBullet"/>
      </w:pPr>
      <w:r>
        <w:t>Poste de travail prêt : matériel, accès informatiques, badge, adresse email créée</w:t>
      </w:r>
    </w:p>
    <w:p>
      <w:pPr>
        <w:pStyle w:val="ListBullet"/>
      </w:pPr>
      <w:r>
        <w:t>Mutuelle d'entreprise et prévoyance : documents d'affiliation préparés</w:t>
      </w:r>
    </w:p>
    <w:p>
      <w:pPr>
        <w:pStyle w:val="ListBullet"/>
      </w:pPr>
      <w:r>
        <w:t>Un tuteur ou référent d'intégration désigné et prévenu</w:t>
      </w:r>
    </w:p>
    <w:p>
      <w:pPr>
        <w:pStyle w:val="ListBullet"/>
      </w:pPr>
      <w:r>
        <w:t>Équipe informée de l'arrivée (date, poste, missions)</w:t>
      </w:r>
    </w:p>
    <w:p>
      <w:pPr>
        <w:pStyle w:val="ListBullet"/>
      </w:pPr>
      <w:r>
        <w:t>Planning de la première semaine préparé (pas de premier jour "à vide")</w:t>
      </w:r>
    </w:p>
    <w:p>
      <w:pPr>
        <w:pStyle w:val="Heading1"/>
      </w:pPr>
      <w:r>
        <w:rPr>
          <w:color w:val="1E3A5F"/>
        </w:rPr>
        <w:t>Premier jour</w:t>
      </w:r>
    </w:p>
    <w:p>
      <w:pPr>
        <w:pStyle w:val="ListBullet"/>
      </w:pPr>
      <w:r>
        <w:t>Accueil physique, visite des locaux (ou visio de bienvenue à distance)</w:t>
      </w:r>
    </w:p>
    <w:p>
      <w:pPr>
        <w:pStyle w:val="ListBullet"/>
      </w:pPr>
      <w:r>
        <w:t>Présentation à l'équipe et aux interlocuteurs clés</w:t>
      </w:r>
    </w:p>
    <w:p>
      <w:pPr>
        <w:pStyle w:val="ListBullet"/>
      </w:pPr>
      <w:r>
        <w:t>Remise du livret d'accueil / des accès (email, outils, VPN, badge)</w:t>
      </w:r>
    </w:p>
    <w:p>
      <w:pPr>
        <w:pStyle w:val="ListBullet"/>
      </w:pPr>
      <w:r>
        <w:t>Explication des règles pratiques : horaires, pauses, notes de frais, contacts utiles</w:t>
      </w:r>
    </w:p>
    <w:p>
      <w:pPr>
        <w:pStyle w:val="ListBullet"/>
      </w:pPr>
      <w:r>
        <w:t>Premier point avec le tuteur : missions, attentes, calendrier des points de suivi</w:t>
      </w:r>
    </w:p>
    <w:p>
      <w:pPr>
        <w:pStyle w:val="Heading1"/>
      </w:pPr>
      <w:r>
        <w:rPr>
          <w:color w:val="1E3A5F"/>
        </w:rPr>
        <w:t>Première semaine</w:t>
      </w:r>
    </w:p>
    <w:p>
      <w:pPr>
        <w:pStyle w:val="ListBullet"/>
      </w:pPr>
      <w:r>
        <w:t>Formation aux outils et process internes de base</w:t>
      </w:r>
    </w:p>
    <w:p>
      <w:pPr>
        <w:pStyle w:val="ListBullet"/>
      </w:pPr>
      <w:r>
        <w:t>Première mission concrète (même petite) pour créer un sentiment d'utilité rapide</w:t>
      </w:r>
    </w:p>
    <w:p>
      <w:pPr>
        <w:pStyle w:val="ListBullet"/>
      </w:pPr>
      <w:r>
        <w:t>Point de fin de semaine avec le tuteur : ressenti, questions, ajustements</w:t>
      </w:r>
    </w:p>
    <w:p>
      <w:pPr>
        <w:pStyle w:val="ListBullet"/>
      </w:pPr>
      <w:r>
        <w:t>Vérification que les accès techniques fonctionnent tous correctement</w:t>
      </w:r>
    </w:p>
    <w:p>
      <w:pPr>
        <w:pStyle w:val="Heading1"/>
      </w:pPr>
      <w:r>
        <w:rPr>
          <w:color w:val="1E3A5F"/>
        </w:rPr>
        <w:t>Premier mois (J30)</w:t>
      </w:r>
    </w:p>
    <w:p>
      <w:pPr>
        <w:pStyle w:val="ListBullet"/>
      </w:pPr>
      <w:r>
        <w:t>Entretien à 30 jours : ressenti sur le poste, l'équipe, les missions confiées</w:t>
      </w:r>
    </w:p>
    <w:p>
      <w:pPr>
        <w:pStyle w:val="ListBullet"/>
      </w:pPr>
      <w:r>
        <w:t>Objectifs clairs fixés pour les 60 prochains jours</w:t>
      </w:r>
    </w:p>
    <w:p>
      <w:pPr>
        <w:pStyle w:val="ListBullet"/>
      </w:pPr>
      <w:r>
        <w:t>Formation complémentaire identifiée si besoin (compétence technique, outil métier)</w:t>
      </w:r>
    </w:p>
    <w:p>
      <w:pPr>
        <w:pStyle w:val="ListBullet"/>
      </w:pPr>
      <w:r>
        <w:t>Vérification administrative : période d'essai, visite médicale d'embauche planifiée/faite</w:t>
      </w:r>
    </w:p>
    <w:p>
      <w:pPr>
        <w:pStyle w:val="Heading1"/>
      </w:pPr>
      <w:r>
        <w:rPr>
          <w:color w:val="1E3A5F"/>
        </w:rPr>
        <w:t>Deuxième mois (J60)</w:t>
      </w:r>
    </w:p>
    <w:p>
      <w:pPr>
        <w:pStyle w:val="ListBullet"/>
      </w:pPr>
      <w:r>
        <w:t>Entretien à 60 jours : autonomie sur les missions de base, points de blocage restants</w:t>
      </w:r>
    </w:p>
    <w:p>
      <w:pPr>
        <w:pStyle w:val="ListBullet"/>
      </w:pPr>
      <w:r>
        <w:t>Élargissement progressif du périmètre de responsabilités</w:t>
      </w:r>
    </w:p>
    <w:p>
      <w:pPr>
        <w:pStyle w:val="ListBullet"/>
      </w:pPr>
      <w:r>
        <w:t>Feedback à 360° informel recueilli auprès de l'équipe (facultatif mais utile)</w:t>
      </w:r>
    </w:p>
    <w:p>
      <w:pPr>
        <w:pStyle w:val="Heading1"/>
      </w:pPr>
      <w:r>
        <w:rPr>
          <w:color w:val="1E3A5F"/>
        </w:rPr>
        <w:t>Troisième mois (J90) — bilan de période d'essai</w:t>
      </w:r>
    </w:p>
    <w:p>
      <w:pPr>
        <w:pStyle w:val="ListBullet"/>
      </w:pPr>
      <w:r>
        <w:t>Entretien de bilan à 90 jours : compétences acquises, écarts éventuels avec le poste prévu</w:t>
      </w:r>
    </w:p>
    <w:p>
      <w:pPr>
        <w:pStyle w:val="ListBullet"/>
      </w:pPr>
      <w:r>
        <w:t>Décision formelle sur la confirmation (ou non) si période d'essai en cours</w:t>
      </w:r>
    </w:p>
    <w:p>
      <w:pPr>
        <w:pStyle w:val="ListBullet"/>
      </w:pPr>
      <w:r>
        <w:t>Objectifs pour le trimestre suivant fixés</w:t>
      </w:r>
    </w:p>
    <w:p>
      <w:pPr>
        <w:pStyle w:val="ListBullet"/>
      </w:pPr>
      <w:r>
        <w:t>Recueil du ressenti du nouvel arrivant sur son propre parcours d'intégration (pour améliorer le processus)</w:t>
      </w:r>
    </w:p>
    <w:p>
      <w:r>
        <w:br w:type="page"/>
      </w:r>
    </w:p>
    <w:p>
      <w:pPr>
        <w:pStyle w:val="Heading1"/>
      </w:pPr>
      <w:r>
        <w:t>Repère</w:t>
      </w:r>
    </w:p>
    <w:p>
      <w:r>
        <w:t>Le coût d'un recrutement raté (rupture pendant ou juste après la période d'essai) dépasse largement le temps investi dans une intégration structurée. Cette checklist n'a pas besoin d'être suivie à la lettre : l'essentiel est qu'aucune étape ne soit oubliée par manque de temps au moment où l'urgence du quotidien reprend le dessus.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